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8D575" w14:textId="77777777" w:rsidR="008C45ED" w:rsidRPr="008C45ED" w:rsidRDefault="008C45ED" w:rsidP="008C45ED">
      <w:pPr>
        <w:rPr>
          <w:color w:val="000000" w:themeColor="text1"/>
        </w:rPr>
      </w:pPr>
      <w:r w:rsidRPr="008C45ED">
        <w:rPr>
          <w:rFonts w:hint="eastAsia"/>
          <w:color w:val="000000" w:themeColor="text1"/>
        </w:rPr>
        <w:t>（別紙１の１）</w:t>
      </w:r>
    </w:p>
    <w:p w14:paraId="4AE1B328" w14:textId="51DD5ACA" w:rsidR="008C45ED" w:rsidRDefault="000909F0" w:rsidP="008C45ED">
      <w:pPr>
        <w:jc w:val="center"/>
        <w:rPr>
          <w:color w:val="000000" w:themeColor="text1"/>
        </w:rPr>
      </w:pPr>
      <w:r>
        <w:rPr>
          <w:rFonts w:asciiTheme="minorEastAsia" w:hAnsiTheme="minorEastAsia" w:hint="eastAsia"/>
          <w:color w:val="000000" w:themeColor="text1"/>
        </w:rPr>
        <w:t>遊休農地</w:t>
      </w:r>
      <w:r w:rsidR="008C45ED" w:rsidRPr="008C45ED">
        <w:rPr>
          <w:rFonts w:asciiTheme="minorEastAsia" w:hAnsiTheme="minorEastAsia" w:hint="eastAsia"/>
          <w:color w:val="000000" w:themeColor="text1"/>
        </w:rPr>
        <w:t>等リスト</w:t>
      </w:r>
      <w:r w:rsidR="008C45ED" w:rsidRPr="008C45ED">
        <w:rPr>
          <w:rFonts w:hint="eastAsia"/>
          <w:color w:val="000000" w:themeColor="text1"/>
        </w:rPr>
        <w:t>の取扱いについて</w:t>
      </w:r>
    </w:p>
    <w:p w14:paraId="07FF87B2" w14:textId="77777777" w:rsidR="008C45ED" w:rsidRPr="008C45ED" w:rsidRDefault="008C45ED" w:rsidP="008C45ED">
      <w:pPr>
        <w:jc w:val="center"/>
        <w:rPr>
          <w:color w:val="000000" w:themeColor="text1"/>
        </w:rPr>
      </w:pPr>
    </w:p>
    <w:p w14:paraId="4FA2F493" w14:textId="77777777" w:rsidR="008C45ED" w:rsidRPr="008C45ED" w:rsidRDefault="008C45ED" w:rsidP="008C45ED">
      <w:pPr>
        <w:jc w:val="right"/>
        <w:rPr>
          <w:color w:val="000000" w:themeColor="text1"/>
        </w:rPr>
      </w:pPr>
      <w:r w:rsidRPr="008C45ED">
        <w:rPr>
          <w:rFonts w:hint="eastAsia"/>
          <w:color w:val="000000" w:themeColor="text1"/>
        </w:rPr>
        <w:t xml:space="preserve">（岩手県農地中間管理機構）　</w:t>
      </w:r>
    </w:p>
    <w:p w14:paraId="398D8C96" w14:textId="77777777" w:rsidR="008C45ED" w:rsidRPr="008C45ED" w:rsidRDefault="008C45ED" w:rsidP="008C45ED">
      <w:pPr>
        <w:jc w:val="right"/>
        <w:rPr>
          <w:color w:val="000000" w:themeColor="text1"/>
        </w:rPr>
      </w:pPr>
      <w:r w:rsidRPr="008C45ED">
        <w:rPr>
          <w:rFonts w:hint="eastAsia"/>
          <w:color w:val="000000" w:themeColor="text1"/>
        </w:rPr>
        <w:t xml:space="preserve">公益社団法人岩手県農業公社　</w:t>
      </w:r>
    </w:p>
    <w:p w14:paraId="06572086" w14:textId="77777777" w:rsidR="008C45ED" w:rsidRPr="008C45ED" w:rsidRDefault="008C45ED" w:rsidP="008C45ED">
      <w:pPr>
        <w:jc w:val="right"/>
        <w:rPr>
          <w:color w:val="000000" w:themeColor="text1"/>
        </w:rPr>
      </w:pPr>
      <w:r w:rsidRPr="008C45ED">
        <w:rPr>
          <w:rFonts w:hint="eastAsia"/>
          <w:color w:val="000000" w:themeColor="text1"/>
        </w:rPr>
        <w:t>（平成30年３月20日制定）</w:t>
      </w:r>
    </w:p>
    <w:p w14:paraId="578779D6" w14:textId="64FDC35A" w:rsidR="008C45ED" w:rsidRPr="008C45ED" w:rsidRDefault="008C45ED" w:rsidP="008C45ED">
      <w:pPr>
        <w:jc w:val="right"/>
        <w:rPr>
          <w:color w:val="000000" w:themeColor="text1"/>
        </w:rPr>
      </w:pPr>
      <w:r w:rsidRPr="008C45ED">
        <w:rPr>
          <w:rFonts w:hint="eastAsia"/>
          <w:color w:val="000000" w:themeColor="text1"/>
        </w:rPr>
        <w:t>（令和</w:t>
      </w:r>
      <w:r w:rsidR="000909F0">
        <w:rPr>
          <w:rFonts w:hint="eastAsia"/>
          <w:color w:val="000000" w:themeColor="text1"/>
        </w:rPr>
        <w:t>３</w:t>
      </w:r>
      <w:r w:rsidRPr="008C45ED">
        <w:rPr>
          <w:rFonts w:hint="eastAsia"/>
          <w:color w:val="000000" w:themeColor="text1"/>
        </w:rPr>
        <w:t>年</w:t>
      </w:r>
      <w:r w:rsidR="00FD0C47">
        <w:rPr>
          <w:rFonts w:hint="eastAsia"/>
          <w:color w:val="000000" w:themeColor="text1"/>
        </w:rPr>
        <w:t>３</w:t>
      </w:r>
      <w:r w:rsidRPr="008C45ED">
        <w:rPr>
          <w:rFonts w:hint="eastAsia"/>
          <w:color w:val="000000" w:themeColor="text1"/>
        </w:rPr>
        <w:t>月</w:t>
      </w:r>
      <w:r w:rsidR="00FD0C47">
        <w:rPr>
          <w:rFonts w:hint="eastAsia"/>
          <w:color w:val="000000" w:themeColor="text1"/>
        </w:rPr>
        <w:t>15</w:t>
      </w:r>
      <w:r w:rsidRPr="008C45ED">
        <w:rPr>
          <w:rFonts w:hint="eastAsia"/>
          <w:color w:val="000000" w:themeColor="text1"/>
        </w:rPr>
        <w:t>日改正）</w:t>
      </w:r>
    </w:p>
    <w:p w14:paraId="0359F9B0" w14:textId="77777777" w:rsidR="008C45ED" w:rsidRPr="008C45ED" w:rsidRDefault="008C45ED" w:rsidP="008C45ED">
      <w:pPr>
        <w:rPr>
          <w:color w:val="000000" w:themeColor="text1"/>
        </w:rPr>
      </w:pPr>
    </w:p>
    <w:p w14:paraId="0DE62784" w14:textId="77777777" w:rsidR="000909F0" w:rsidRPr="000909F0" w:rsidRDefault="000909F0" w:rsidP="000909F0">
      <w:pPr>
        <w:rPr>
          <w:color w:val="000000" w:themeColor="text1"/>
        </w:rPr>
      </w:pPr>
      <w:r w:rsidRPr="000909F0">
        <w:rPr>
          <w:rFonts w:hint="eastAsia"/>
          <w:color w:val="000000" w:themeColor="text1"/>
        </w:rPr>
        <w:t>１　目的</w:t>
      </w:r>
    </w:p>
    <w:p w14:paraId="5186A42E" w14:textId="05D35500" w:rsidR="000909F0" w:rsidRPr="000909F0" w:rsidRDefault="000909F0" w:rsidP="000909F0">
      <w:pPr>
        <w:ind w:leftChars="100" w:left="241" w:firstLineChars="100" w:firstLine="241"/>
        <w:rPr>
          <w:color w:val="000000" w:themeColor="text1"/>
        </w:rPr>
      </w:pPr>
      <w:r w:rsidRPr="000909F0">
        <w:rPr>
          <w:rFonts w:hint="eastAsia"/>
          <w:color w:val="000000" w:themeColor="text1"/>
        </w:rPr>
        <w:t>「利用意向調査を行った遊休農地の農地中間管理機構への情報提供及び農地中間管理機構による判断に係る留意事項等について」（平成29年10月30日付け29経営第1751号農林水産省経営局農地政策課長名通知）に基づく遊休農地</w:t>
      </w:r>
      <w:r w:rsidR="00F84A79">
        <w:rPr>
          <w:rFonts w:hint="eastAsia"/>
          <w:color w:val="000000" w:themeColor="text1"/>
        </w:rPr>
        <w:t>、</w:t>
      </w:r>
      <w:r w:rsidRPr="000909F0">
        <w:rPr>
          <w:rFonts w:hint="eastAsia"/>
          <w:color w:val="000000" w:themeColor="text1"/>
        </w:rPr>
        <w:t>及び所有者が貸付を希望している農用地等のうち借受希望者が見込めない農用地等の情報を一元的に管理し、関係機関と情報共有のうえ借受希望者を募るため、「遊休農地等リスト」（以下「リスト」という。）の取扱いについて定めることを目的とする。</w:t>
      </w:r>
    </w:p>
    <w:p w14:paraId="35555F83" w14:textId="77777777" w:rsidR="000909F0" w:rsidRPr="000909F0" w:rsidRDefault="000909F0" w:rsidP="000909F0">
      <w:pPr>
        <w:rPr>
          <w:color w:val="000000" w:themeColor="text1"/>
        </w:rPr>
      </w:pPr>
    </w:p>
    <w:p w14:paraId="273E0686" w14:textId="77777777" w:rsidR="000909F0" w:rsidRPr="000909F0" w:rsidRDefault="000909F0" w:rsidP="000909F0">
      <w:pPr>
        <w:rPr>
          <w:color w:val="000000" w:themeColor="text1"/>
        </w:rPr>
      </w:pPr>
      <w:r w:rsidRPr="000909F0">
        <w:rPr>
          <w:rFonts w:hint="eastAsia"/>
          <w:color w:val="000000" w:themeColor="text1"/>
        </w:rPr>
        <w:t>２　リストに登録する農用地等</w:t>
      </w:r>
    </w:p>
    <w:p w14:paraId="118D05AB" w14:textId="77777777" w:rsidR="000909F0" w:rsidRPr="000909F0" w:rsidRDefault="000909F0" w:rsidP="000909F0">
      <w:pPr>
        <w:ind w:leftChars="100" w:left="241" w:firstLineChars="100" w:firstLine="241"/>
        <w:rPr>
          <w:color w:val="000000" w:themeColor="text1"/>
        </w:rPr>
      </w:pPr>
      <w:r w:rsidRPr="000909F0">
        <w:rPr>
          <w:rFonts w:hint="eastAsia"/>
          <w:color w:val="000000" w:themeColor="text1"/>
        </w:rPr>
        <w:t>次のいずれかに該当する農用地等とする。</w:t>
      </w:r>
    </w:p>
    <w:p w14:paraId="6A1F336E" w14:textId="77777777" w:rsidR="000909F0" w:rsidRPr="000909F0" w:rsidRDefault="000909F0" w:rsidP="000909F0">
      <w:pPr>
        <w:ind w:leftChars="100" w:left="241"/>
        <w:rPr>
          <w:color w:val="000000" w:themeColor="text1"/>
        </w:rPr>
      </w:pPr>
      <w:r w:rsidRPr="000909F0">
        <w:rPr>
          <w:rFonts w:hint="eastAsia"/>
          <w:color w:val="000000" w:themeColor="text1"/>
        </w:rPr>
        <w:t>(1)　遊休農地</w:t>
      </w:r>
    </w:p>
    <w:p w14:paraId="4A04F9A6" w14:textId="77777777" w:rsidR="000909F0" w:rsidRPr="000909F0" w:rsidRDefault="000909F0" w:rsidP="000909F0">
      <w:pPr>
        <w:ind w:leftChars="200" w:left="482" w:firstLineChars="100" w:firstLine="241"/>
        <w:rPr>
          <w:color w:val="000000" w:themeColor="text1"/>
        </w:rPr>
      </w:pPr>
      <w:r w:rsidRPr="000909F0">
        <w:rPr>
          <w:rFonts w:hint="eastAsia"/>
          <w:color w:val="000000" w:themeColor="text1"/>
        </w:rPr>
        <w:t>農業委員会が利用意向調査を行った遊休農地のうち、</w:t>
      </w:r>
      <w:bookmarkStart w:id="0" w:name="_Hlk57801077"/>
      <w:r w:rsidRPr="000909F0">
        <w:rPr>
          <w:rFonts w:hint="eastAsia"/>
          <w:color w:val="000000" w:themeColor="text1"/>
        </w:rPr>
        <w:t>農業振興区域内にあ</w:t>
      </w:r>
      <w:bookmarkEnd w:id="0"/>
      <w:r w:rsidRPr="000909F0">
        <w:rPr>
          <w:rFonts w:hint="eastAsia"/>
          <w:color w:val="000000" w:themeColor="text1"/>
        </w:rPr>
        <w:t>り、農業委員会が農地と判断した農地</w:t>
      </w:r>
    </w:p>
    <w:p w14:paraId="3BEA245B" w14:textId="77777777" w:rsidR="000909F0" w:rsidRPr="000909F0" w:rsidRDefault="000909F0" w:rsidP="000909F0">
      <w:pPr>
        <w:ind w:leftChars="100" w:left="241"/>
        <w:rPr>
          <w:color w:val="000000" w:themeColor="text1"/>
        </w:rPr>
      </w:pPr>
      <w:r w:rsidRPr="000909F0">
        <w:rPr>
          <w:rFonts w:hint="eastAsia"/>
          <w:color w:val="000000" w:themeColor="text1"/>
        </w:rPr>
        <w:t>(2)　登録農地</w:t>
      </w:r>
    </w:p>
    <w:p w14:paraId="208182BD" w14:textId="77777777" w:rsidR="000909F0" w:rsidRPr="000909F0" w:rsidRDefault="000909F0" w:rsidP="000909F0">
      <w:pPr>
        <w:ind w:leftChars="200" w:left="482" w:firstLineChars="100" w:firstLine="241"/>
        <w:rPr>
          <w:color w:val="000000" w:themeColor="text1"/>
        </w:rPr>
      </w:pPr>
      <w:r w:rsidRPr="000909F0">
        <w:rPr>
          <w:rFonts w:hint="eastAsia"/>
          <w:color w:val="000000" w:themeColor="text1"/>
        </w:rPr>
        <w:t>貸付希望農用地等の登録申出書（様式１）が提出された農用地等又は農業委員会アンケート等により貸付希望が明らかとなった農用地等のうち借受希望者が見込めない農用地等</w:t>
      </w:r>
    </w:p>
    <w:p w14:paraId="238151AC" w14:textId="77777777" w:rsidR="000909F0" w:rsidRPr="000909F0" w:rsidRDefault="000909F0" w:rsidP="000909F0">
      <w:pPr>
        <w:rPr>
          <w:color w:val="000000" w:themeColor="text1"/>
        </w:rPr>
      </w:pPr>
    </w:p>
    <w:p w14:paraId="3326F220" w14:textId="77777777" w:rsidR="000909F0" w:rsidRPr="000909F0" w:rsidRDefault="000909F0" w:rsidP="000909F0">
      <w:pPr>
        <w:rPr>
          <w:color w:val="000000" w:themeColor="text1"/>
        </w:rPr>
      </w:pPr>
      <w:r w:rsidRPr="000909F0">
        <w:rPr>
          <w:rFonts w:hint="eastAsia"/>
          <w:color w:val="000000" w:themeColor="text1"/>
        </w:rPr>
        <w:t>３　リストに掲載する項目</w:t>
      </w:r>
    </w:p>
    <w:p w14:paraId="782389C4" w14:textId="77777777" w:rsidR="000909F0" w:rsidRPr="000909F0" w:rsidRDefault="000909F0" w:rsidP="000909F0">
      <w:pPr>
        <w:ind w:leftChars="100" w:left="241" w:firstLineChars="100" w:firstLine="241"/>
        <w:rPr>
          <w:color w:val="000000" w:themeColor="text1"/>
        </w:rPr>
      </w:pPr>
      <w:r w:rsidRPr="000909F0">
        <w:rPr>
          <w:rFonts w:hint="eastAsia"/>
          <w:color w:val="000000" w:themeColor="text1"/>
        </w:rPr>
        <w:t>別紙１の２に掲げる項目とする。なお、遊休農地にあっては、「機構に情報提供する遊休農地の一覧」（様式２号）、登録農地にあっては、貸付希望農用地等の登録申出書（様式１）からそれぞれ転記するものとする。</w:t>
      </w:r>
    </w:p>
    <w:p w14:paraId="066923BC" w14:textId="77777777" w:rsidR="000909F0" w:rsidRPr="000909F0" w:rsidRDefault="000909F0" w:rsidP="000909F0">
      <w:pPr>
        <w:rPr>
          <w:color w:val="000000" w:themeColor="text1"/>
        </w:rPr>
      </w:pPr>
    </w:p>
    <w:p w14:paraId="0A8C9CC5" w14:textId="77777777" w:rsidR="000909F0" w:rsidRPr="000909F0" w:rsidRDefault="000909F0" w:rsidP="000909F0">
      <w:pPr>
        <w:rPr>
          <w:color w:val="000000" w:themeColor="text1"/>
        </w:rPr>
      </w:pPr>
      <w:r w:rsidRPr="000909F0">
        <w:rPr>
          <w:rFonts w:hint="eastAsia"/>
          <w:color w:val="000000" w:themeColor="text1"/>
        </w:rPr>
        <w:t>４　リストの公表方法</w:t>
      </w:r>
    </w:p>
    <w:p w14:paraId="4F66F141" w14:textId="77777777" w:rsidR="000909F0" w:rsidRPr="000909F0" w:rsidRDefault="000909F0" w:rsidP="000909F0">
      <w:pPr>
        <w:ind w:leftChars="100" w:left="241"/>
        <w:rPr>
          <w:color w:val="000000" w:themeColor="text1"/>
        </w:rPr>
      </w:pPr>
      <w:r w:rsidRPr="000909F0">
        <w:rPr>
          <w:rFonts w:hint="eastAsia"/>
          <w:color w:val="000000" w:themeColor="text1"/>
        </w:rPr>
        <w:t xml:space="preserve">　岩手県農業公社（以下「公社」という。）及び各農業委員会において縦覧に供する。</w:t>
      </w:r>
    </w:p>
    <w:p w14:paraId="3B423397" w14:textId="77777777" w:rsidR="000909F0" w:rsidRPr="000909F0" w:rsidRDefault="000909F0" w:rsidP="000909F0">
      <w:pPr>
        <w:ind w:leftChars="100" w:left="241"/>
        <w:rPr>
          <w:color w:val="000000" w:themeColor="text1"/>
        </w:rPr>
      </w:pPr>
      <w:r w:rsidRPr="000909F0">
        <w:rPr>
          <w:rFonts w:hint="eastAsia"/>
          <w:color w:val="000000" w:themeColor="text1"/>
        </w:rPr>
        <w:t>（公社のホームページに、公社及び各農業委員会において縦覧できることを明記）</w:t>
      </w:r>
    </w:p>
    <w:p w14:paraId="75C1EDB0" w14:textId="77777777" w:rsidR="000909F0" w:rsidRPr="000909F0" w:rsidRDefault="000909F0" w:rsidP="000909F0">
      <w:pPr>
        <w:rPr>
          <w:color w:val="000000" w:themeColor="text1"/>
        </w:rPr>
      </w:pPr>
    </w:p>
    <w:p w14:paraId="2BC85DDE" w14:textId="77777777" w:rsidR="000909F0" w:rsidRPr="000909F0" w:rsidRDefault="000909F0" w:rsidP="000909F0">
      <w:pPr>
        <w:rPr>
          <w:color w:val="000000" w:themeColor="text1"/>
        </w:rPr>
      </w:pPr>
      <w:r w:rsidRPr="000909F0">
        <w:rPr>
          <w:rFonts w:hint="eastAsia"/>
          <w:color w:val="000000" w:themeColor="text1"/>
        </w:rPr>
        <w:t>５　リスト登録情報の関係機関との情報共有</w:t>
      </w:r>
    </w:p>
    <w:p w14:paraId="40C5DAE6" w14:textId="77777777" w:rsidR="000909F0" w:rsidRPr="000909F0" w:rsidRDefault="000909F0" w:rsidP="000909F0">
      <w:pPr>
        <w:ind w:leftChars="100" w:left="241"/>
        <w:rPr>
          <w:color w:val="000000" w:themeColor="text1"/>
        </w:rPr>
      </w:pPr>
      <w:r w:rsidRPr="000909F0">
        <w:rPr>
          <w:rFonts w:hint="eastAsia"/>
          <w:color w:val="000000" w:themeColor="text1"/>
        </w:rPr>
        <w:t xml:space="preserve">　公社は、各市町村の人・農地問題解決加速化推進チーム（以下「推進チーム」という。）を通じて、リストに登録した農用地のうち、当該市町村に係る情報を関係機関と共有する。</w:t>
      </w:r>
    </w:p>
    <w:p w14:paraId="016B8DD0" w14:textId="77777777" w:rsidR="000909F0" w:rsidRPr="000909F0" w:rsidRDefault="000909F0" w:rsidP="000909F0">
      <w:pPr>
        <w:rPr>
          <w:color w:val="000000" w:themeColor="text1"/>
        </w:rPr>
      </w:pPr>
    </w:p>
    <w:p w14:paraId="162C1964" w14:textId="77777777" w:rsidR="000909F0" w:rsidRPr="000909F0" w:rsidRDefault="000909F0" w:rsidP="000909F0">
      <w:pPr>
        <w:rPr>
          <w:color w:val="000000" w:themeColor="text1"/>
        </w:rPr>
      </w:pPr>
      <w:r w:rsidRPr="000909F0">
        <w:rPr>
          <w:rFonts w:hint="eastAsia"/>
          <w:color w:val="000000" w:themeColor="text1"/>
        </w:rPr>
        <w:lastRenderedPageBreak/>
        <w:t>６　リストからの削除</w:t>
      </w:r>
    </w:p>
    <w:p w14:paraId="34D6C6FB" w14:textId="77777777" w:rsidR="000909F0" w:rsidRPr="000909F0" w:rsidRDefault="000909F0" w:rsidP="000909F0">
      <w:pPr>
        <w:ind w:leftChars="100" w:left="241"/>
        <w:rPr>
          <w:color w:val="000000" w:themeColor="text1"/>
        </w:rPr>
      </w:pPr>
      <w:r w:rsidRPr="000909F0">
        <w:rPr>
          <w:rFonts w:hint="eastAsia"/>
          <w:color w:val="000000" w:themeColor="text1"/>
        </w:rPr>
        <w:t xml:space="preserve">　リストに登録した農用地について、次のいずれかの事由が発生した場合、当該農用地の情報を削除する。このため、各農業委員会においては、次の(3)から(6)までのいずれかに該当した場合、速やかに公社に対して情報提供を行うこと。</w:t>
      </w:r>
    </w:p>
    <w:p w14:paraId="2E9C4C43" w14:textId="77777777" w:rsidR="000909F0" w:rsidRPr="000909F0" w:rsidRDefault="000909F0" w:rsidP="000909F0">
      <w:pPr>
        <w:ind w:leftChars="110" w:left="265"/>
        <w:rPr>
          <w:color w:val="000000" w:themeColor="text1"/>
        </w:rPr>
      </w:pPr>
      <w:r w:rsidRPr="000909F0">
        <w:rPr>
          <w:rFonts w:hint="eastAsia"/>
          <w:color w:val="000000" w:themeColor="text1"/>
        </w:rPr>
        <w:t>(1)　登録申出の取下げ</w:t>
      </w:r>
    </w:p>
    <w:p w14:paraId="3D266398" w14:textId="77777777" w:rsidR="000909F0" w:rsidRPr="000909F0" w:rsidRDefault="000909F0" w:rsidP="000909F0">
      <w:pPr>
        <w:ind w:leftChars="110" w:left="265"/>
        <w:rPr>
          <w:color w:val="000000" w:themeColor="text1"/>
        </w:rPr>
      </w:pPr>
      <w:r w:rsidRPr="000909F0">
        <w:rPr>
          <w:rFonts w:hint="eastAsia"/>
          <w:color w:val="000000" w:themeColor="text1"/>
        </w:rPr>
        <w:t>(2)　農地中間管理事業による公社の借入れ又は買受け</w:t>
      </w:r>
    </w:p>
    <w:p w14:paraId="04C797B9" w14:textId="77777777" w:rsidR="000909F0" w:rsidRPr="000909F0" w:rsidRDefault="000909F0" w:rsidP="000909F0">
      <w:pPr>
        <w:ind w:leftChars="110" w:left="265"/>
        <w:rPr>
          <w:color w:val="000000" w:themeColor="text1"/>
        </w:rPr>
      </w:pPr>
      <w:r w:rsidRPr="000909F0">
        <w:rPr>
          <w:rFonts w:hint="eastAsia"/>
          <w:color w:val="000000" w:themeColor="text1"/>
        </w:rPr>
        <w:t>(3)　農地中間管理事業以外の利用権設定等による耕作・利用</w:t>
      </w:r>
    </w:p>
    <w:p w14:paraId="781459BD" w14:textId="77777777" w:rsidR="000909F0" w:rsidRPr="000909F0" w:rsidRDefault="000909F0" w:rsidP="000909F0">
      <w:pPr>
        <w:ind w:leftChars="110" w:left="265"/>
        <w:rPr>
          <w:color w:val="000000" w:themeColor="text1"/>
        </w:rPr>
      </w:pPr>
      <w:r w:rsidRPr="000909F0">
        <w:rPr>
          <w:rFonts w:hint="eastAsia"/>
          <w:color w:val="000000" w:themeColor="text1"/>
        </w:rPr>
        <w:t>(4)　所有権の移転</w:t>
      </w:r>
    </w:p>
    <w:p w14:paraId="3FC39714" w14:textId="77777777" w:rsidR="000909F0" w:rsidRPr="000909F0" w:rsidRDefault="000909F0" w:rsidP="000909F0">
      <w:pPr>
        <w:ind w:leftChars="110" w:left="265"/>
        <w:rPr>
          <w:color w:val="000000" w:themeColor="text1"/>
        </w:rPr>
      </w:pPr>
      <w:r w:rsidRPr="000909F0">
        <w:rPr>
          <w:rFonts w:hint="eastAsia"/>
          <w:color w:val="000000" w:themeColor="text1"/>
        </w:rPr>
        <w:t>(5)　遊休農地の耕作再開</w:t>
      </w:r>
    </w:p>
    <w:p w14:paraId="4D87B800" w14:textId="77777777" w:rsidR="000909F0" w:rsidRPr="000909F0" w:rsidRDefault="000909F0" w:rsidP="000909F0">
      <w:pPr>
        <w:ind w:leftChars="110" w:left="265"/>
        <w:rPr>
          <w:color w:val="000000" w:themeColor="text1"/>
        </w:rPr>
      </w:pPr>
      <w:r w:rsidRPr="000909F0">
        <w:rPr>
          <w:rFonts w:hint="eastAsia"/>
          <w:color w:val="000000" w:themeColor="text1"/>
        </w:rPr>
        <w:t>(6)　転用又は農業委員会による非農地判断</w:t>
      </w:r>
    </w:p>
    <w:p w14:paraId="6AAABAC1" w14:textId="77777777" w:rsidR="000909F0" w:rsidRPr="000909F0" w:rsidRDefault="000909F0" w:rsidP="000909F0">
      <w:pPr>
        <w:ind w:leftChars="110" w:left="265"/>
        <w:rPr>
          <w:color w:val="000000" w:themeColor="text1"/>
        </w:rPr>
      </w:pPr>
      <w:r w:rsidRPr="000909F0">
        <w:rPr>
          <w:rFonts w:hint="eastAsia"/>
          <w:color w:val="000000" w:themeColor="text1"/>
        </w:rPr>
        <w:t>(7)　遊休農地について、登録日から２年経過</w:t>
      </w:r>
    </w:p>
    <w:p w14:paraId="54768E72" w14:textId="77777777" w:rsidR="008C45ED" w:rsidRPr="000909F0" w:rsidRDefault="008C45ED" w:rsidP="008C45ED">
      <w:pPr>
        <w:rPr>
          <w:color w:val="000000" w:themeColor="text1"/>
        </w:rPr>
      </w:pPr>
    </w:p>
    <w:p w14:paraId="161BDF3A" w14:textId="08258054" w:rsidR="00D65116" w:rsidRPr="000909F0" w:rsidRDefault="00D65116" w:rsidP="008C45ED">
      <w:pPr>
        <w:rPr>
          <w:color w:val="000000" w:themeColor="text1"/>
        </w:rPr>
      </w:pPr>
    </w:p>
    <w:sectPr w:rsidR="00D65116" w:rsidRPr="000909F0" w:rsidSect="00463B5D">
      <w:pgSz w:w="11906" w:h="16838" w:code="9"/>
      <w:pgMar w:top="1418" w:right="1418" w:bottom="1418" w:left="1418" w:header="851" w:footer="992" w:gutter="0"/>
      <w:cols w:space="425"/>
      <w:docGrid w:type="linesAndChars" w:linePitch="364" w:charSpace="4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71F9D" w14:textId="77777777" w:rsidR="005A7219" w:rsidRDefault="005A7219" w:rsidP="00943D78">
      <w:r>
        <w:separator/>
      </w:r>
    </w:p>
  </w:endnote>
  <w:endnote w:type="continuationSeparator" w:id="0">
    <w:p w14:paraId="2B208427" w14:textId="77777777" w:rsidR="005A7219" w:rsidRDefault="005A7219" w:rsidP="00943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F6260" w14:textId="77777777" w:rsidR="005A7219" w:rsidRDefault="005A7219" w:rsidP="00943D78">
      <w:r>
        <w:separator/>
      </w:r>
    </w:p>
  </w:footnote>
  <w:footnote w:type="continuationSeparator" w:id="0">
    <w:p w14:paraId="6E18AB56" w14:textId="77777777" w:rsidR="005A7219" w:rsidRDefault="005A7219" w:rsidP="00943D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30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86C"/>
    <w:rsid w:val="00003311"/>
    <w:rsid w:val="0001515D"/>
    <w:rsid w:val="00021A7A"/>
    <w:rsid w:val="000442FB"/>
    <w:rsid w:val="000475EF"/>
    <w:rsid w:val="00057E26"/>
    <w:rsid w:val="00075A87"/>
    <w:rsid w:val="00077AEA"/>
    <w:rsid w:val="00080B0A"/>
    <w:rsid w:val="000812AD"/>
    <w:rsid w:val="0008408E"/>
    <w:rsid w:val="000909F0"/>
    <w:rsid w:val="000B4587"/>
    <w:rsid w:val="000B5F15"/>
    <w:rsid w:val="000D1625"/>
    <w:rsid w:val="000F416E"/>
    <w:rsid w:val="000F6027"/>
    <w:rsid w:val="000F7673"/>
    <w:rsid w:val="00146ADF"/>
    <w:rsid w:val="00153E08"/>
    <w:rsid w:val="001572CF"/>
    <w:rsid w:val="0018732D"/>
    <w:rsid w:val="0019138B"/>
    <w:rsid w:val="001A251A"/>
    <w:rsid w:val="001A52FC"/>
    <w:rsid w:val="001B27F8"/>
    <w:rsid w:val="001B6A07"/>
    <w:rsid w:val="001C256D"/>
    <w:rsid w:val="001C785F"/>
    <w:rsid w:val="001D0B31"/>
    <w:rsid w:val="001D79E9"/>
    <w:rsid w:val="001E1488"/>
    <w:rsid w:val="00206099"/>
    <w:rsid w:val="002118AB"/>
    <w:rsid w:val="00211DC5"/>
    <w:rsid w:val="00212224"/>
    <w:rsid w:val="002135ED"/>
    <w:rsid w:val="00220282"/>
    <w:rsid w:val="00244587"/>
    <w:rsid w:val="00246656"/>
    <w:rsid w:val="002471BA"/>
    <w:rsid w:val="0025467C"/>
    <w:rsid w:val="00255488"/>
    <w:rsid w:val="00257233"/>
    <w:rsid w:val="002703A8"/>
    <w:rsid w:val="00270ABB"/>
    <w:rsid w:val="0027206F"/>
    <w:rsid w:val="00272D73"/>
    <w:rsid w:val="00273091"/>
    <w:rsid w:val="002806D3"/>
    <w:rsid w:val="002A6D12"/>
    <w:rsid w:val="002D0593"/>
    <w:rsid w:val="002D0C98"/>
    <w:rsid w:val="002E1705"/>
    <w:rsid w:val="002E75DA"/>
    <w:rsid w:val="00313281"/>
    <w:rsid w:val="00315F9E"/>
    <w:rsid w:val="00320DE7"/>
    <w:rsid w:val="003265E5"/>
    <w:rsid w:val="00332F58"/>
    <w:rsid w:val="003678E0"/>
    <w:rsid w:val="003837A2"/>
    <w:rsid w:val="00385385"/>
    <w:rsid w:val="003B2DE6"/>
    <w:rsid w:val="003C6064"/>
    <w:rsid w:val="003D3A63"/>
    <w:rsid w:val="003E2495"/>
    <w:rsid w:val="003E402B"/>
    <w:rsid w:val="00417EA7"/>
    <w:rsid w:val="00422E3F"/>
    <w:rsid w:val="004260AE"/>
    <w:rsid w:val="004263DE"/>
    <w:rsid w:val="004474F2"/>
    <w:rsid w:val="00457CE7"/>
    <w:rsid w:val="00460005"/>
    <w:rsid w:val="00463B5D"/>
    <w:rsid w:val="00473B81"/>
    <w:rsid w:val="004802AF"/>
    <w:rsid w:val="0048464C"/>
    <w:rsid w:val="0048541B"/>
    <w:rsid w:val="00487657"/>
    <w:rsid w:val="004A769E"/>
    <w:rsid w:val="004B30BB"/>
    <w:rsid w:val="004D2F28"/>
    <w:rsid w:val="004E1B18"/>
    <w:rsid w:val="004F07F5"/>
    <w:rsid w:val="004F5C27"/>
    <w:rsid w:val="00502500"/>
    <w:rsid w:val="00516512"/>
    <w:rsid w:val="00523C07"/>
    <w:rsid w:val="005410D7"/>
    <w:rsid w:val="005439C6"/>
    <w:rsid w:val="00544E48"/>
    <w:rsid w:val="00546CAF"/>
    <w:rsid w:val="00555FA0"/>
    <w:rsid w:val="00557068"/>
    <w:rsid w:val="00564C10"/>
    <w:rsid w:val="00571856"/>
    <w:rsid w:val="005A43A4"/>
    <w:rsid w:val="005A7219"/>
    <w:rsid w:val="005B3A68"/>
    <w:rsid w:val="005B463F"/>
    <w:rsid w:val="005D7271"/>
    <w:rsid w:val="005E1E7B"/>
    <w:rsid w:val="00641B3D"/>
    <w:rsid w:val="0066374C"/>
    <w:rsid w:val="00670807"/>
    <w:rsid w:val="00672A63"/>
    <w:rsid w:val="00687D7C"/>
    <w:rsid w:val="00694157"/>
    <w:rsid w:val="006F3A65"/>
    <w:rsid w:val="0071057D"/>
    <w:rsid w:val="00731CE7"/>
    <w:rsid w:val="00732522"/>
    <w:rsid w:val="00736245"/>
    <w:rsid w:val="007428F4"/>
    <w:rsid w:val="007462AB"/>
    <w:rsid w:val="00753484"/>
    <w:rsid w:val="00762437"/>
    <w:rsid w:val="00762EAE"/>
    <w:rsid w:val="007715B9"/>
    <w:rsid w:val="00775BDA"/>
    <w:rsid w:val="0078796D"/>
    <w:rsid w:val="00793F1D"/>
    <w:rsid w:val="007A2813"/>
    <w:rsid w:val="007C4CFD"/>
    <w:rsid w:val="007D628A"/>
    <w:rsid w:val="007E1B59"/>
    <w:rsid w:val="007E6FBD"/>
    <w:rsid w:val="00827047"/>
    <w:rsid w:val="008327F4"/>
    <w:rsid w:val="00835D14"/>
    <w:rsid w:val="008568AA"/>
    <w:rsid w:val="008573D2"/>
    <w:rsid w:val="00870244"/>
    <w:rsid w:val="00873224"/>
    <w:rsid w:val="008873C0"/>
    <w:rsid w:val="008A10BC"/>
    <w:rsid w:val="008A4B8C"/>
    <w:rsid w:val="008B5C63"/>
    <w:rsid w:val="008C1067"/>
    <w:rsid w:val="008C45ED"/>
    <w:rsid w:val="008C514A"/>
    <w:rsid w:val="008E1F5C"/>
    <w:rsid w:val="008E77CB"/>
    <w:rsid w:val="008F3D50"/>
    <w:rsid w:val="00911A6B"/>
    <w:rsid w:val="00912976"/>
    <w:rsid w:val="00920FF5"/>
    <w:rsid w:val="00935F46"/>
    <w:rsid w:val="009426E1"/>
    <w:rsid w:val="00943C04"/>
    <w:rsid w:val="00943D78"/>
    <w:rsid w:val="00950B94"/>
    <w:rsid w:val="00954BFF"/>
    <w:rsid w:val="00957D25"/>
    <w:rsid w:val="009770CB"/>
    <w:rsid w:val="009935A7"/>
    <w:rsid w:val="009A04E0"/>
    <w:rsid w:val="009A25EF"/>
    <w:rsid w:val="009B243B"/>
    <w:rsid w:val="009B4168"/>
    <w:rsid w:val="009B4BD1"/>
    <w:rsid w:val="009C6F10"/>
    <w:rsid w:val="009D4E94"/>
    <w:rsid w:val="009D5C30"/>
    <w:rsid w:val="009E16EC"/>
    <w:rsid w:val="009E69F4"/>
    <w:rsid w:val="00A077E7"/>
    <w:rsid w:val="00A15B65"/>
    <w:rsid w:val="00A21146"/>
    <w:rsid w:val="00A234CD"/>
    <w:rsid w:val="00A261D4"/>
    <w:rsid w:val="00A30823"/>
    <w:rsid w:val="00A61286"/>
    <w:rsid w:val="00A64AF5"/>
    <w:rsid w:val="00A91CFB"/>
    <w:rsid w:val="00A93DF4"/>
    <w:rsid w:val="00AA294D"/>
    <w:rsid w:val="00AA5B2C"/>
    <w:rsid w:val="00AB22E2"/>
    <w:rsid w:val="00AB49E3"/>
    <w:rsid w:val="00AB5D57"/>
    <w:rsid w:val="00AC4F5F"/>
    <w:rsid w:val="00AD7460"/>
    <w:rsid w:val="00AD7973"/>
    <w:rsid w:val="00AE116A"/>
    <w:rsid w:val="00B062A7"/>
    <w:rsid w:val="00B16A2D"/>
    <w:rsid w:val="00B22BDF"/>
    <w:rsid w:val="00B3065B"/>
    <w:rsid w:val="00B4589A"/>
    <w:rsid w:val="00B54606"/>
    <w:rsid w:val="00B56120"/>
    <w:rsid w:val="00B5786C"/>
    <w:rsid w:val="00B61AE6"/>
    <w:rsid w:val="00B851B1"/>
    <w:rsid w:val="00B976AD"/>
    <w:rsid w:val="00BC0776"/>
    <w:rsid w:val="00BC4E8F"/>
    <w:rsid w:val="00BD0684"/>
    <w:rsid w:val="00BE2BAC"/>
    <w:rsid w:val="00C16748"/>
    <w:rsid w:val="00C3371C"/>
    <w:rsid w:val="00C35120"/>
    <w:rsid w:val="00C54336"/>
    <w:rsid w:val="00C621D9"/>
    <w:rsid w:val="00C805DB"/>
    <w:rsid w:val="00C973F1"/>
    <w:rsid w:val="00CA1F00"/>
    <w:rsid w:val="00CA3B7F"/>
    <w:rsid w:val="00CA6922"/>
    <w:rsid w:val="00CA761F"/>
    <w:rsid w:val="00CB2073"/>
    <w:rsid w:val="00CB415F"/>
    <w:rsid w:val="00CB7D15"/>
    <w:rsid w:val="00CB7D35"/>
    <w:rsid w:val="00CC5CF5"/>
    <w:rsid w:val="00CE3168"/>
    <w:rsid w:val="00D14DD4"/>
    <w:rsid w:val="00D26A6E"/>
    <w:rsid w:val="00D638FB"/>
    <w:rsid w:val="00D65116"/>
    <w:rsid w:val="00D76D12"/>
    <w:rsid w:val="00D81DC5"/>
    <w:rsid w:val="00D84166"/>
    <w:rsid w:val="00D93144"/>
    <w:rsid w:val="00DA1467"/>
    <w:rsid w:val="00DA48CE"/>
    <w:rsid w:val="00DA58F2"/>
    <w:rsid w:val="00DB386D"/>
    <w:rsid w:val="00DB588D"/>
    <w:rsid w:val="00DB6BBD"/>
    <w:rsid w:val="00DB7ABE"/>
    <w:rsid w:val="00DD2606"/>
    <w:rsid w:val="00DE1AC0"/>
    <w:rsid w:val="00DF5FD5"/>
    <w:rsid w:val="00E1343C"/>
    <w:rsid w:val="00E26437"/>
    <w:rsid w:val="00E26455"/>
    <w:rsid w:val="00E30FE0"/>
    <w:rsid w:val="00E35B30"/>
    <w:rsid w:val="00E55710"/>
    <w:rsid w:val="00E579B5"/>
    <w:rsid w:val="00E66BEB"/>
    <w:rsid w:val="00E731D4"/>
    <w:rsid w:val="00E73E96"/>
    <w:rsid w:val="00E767DB"/>
    <w:rsid w:val="00E85A45"/>
    <w:rsid w:val="00E85D42"/>
    <w:rsid w:val="00E91C8B"/>
    <w:rsid w:val="00E97924"/>
    <w:rsid w:val="00EA0895"/>
    <w:rsid w:val="00EA1CDA"/>
    <w:rsid w:val="00EA2546"/>
    <w:rsid w:val="00EA7253"/>
    <w:rsid w:val="00EA7ABD"/>
    <w:rsid w:val="00EA7FB7"/>
    <w:rsid w:val="00EF0E53"/>
    <w:rsid w:val="00F00299"/>
    <w:rsid w:val="00F101DA"/>
    <w:rsid w:val="00F144B1"/>
    <w:rsid w:val="00F16D07"/>
    <w:rsid w:val="00F2643B"/>
    <w:rsid w:val="00F6002B"/>
    <w:rsid w:val="00F627D3"/>
    <w:rsid w:val="00F62DDE"/>
    <w:rsid w:val="00F84A79"/>
    <w:rsid w:val="00F8578E"/>
    <w:rsid w:val="00F870F3"/>
    <w:rsid w:val="00F935A6"/>
    <w:rsid w:val="00FA0400"/>
    <w:rsid w:val="00FA20D7"/>
    <w:rsid w:val="00FA2A29"/>
    <w:rsid w:val="00FB0293"/>
    <w:rsid w:val="00FB0F96"/>
    <w:rsid w:val="00FB2C38"/>
    <w:rsid w:val="00FD0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BDC69FE"/>
  <w15:docId w15:val="{25F5D6C2-A2C6-4F1E-9FFE-4309847BB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sz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000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60005"/>
    <w:rPr>
      <w:rFonts w:asciiTheme="majorHAnsi" w:eastAsiaTheme="majorEastAsia" w:hAnsiTheme="majorHAnsi" w:cstheme="majorBidi"/>
      <w:sz w:val="18"/>
      <w:szCs w:val="18"/>
    </w:rPr>
  </w:style>
  <w:style w:type="paragraph" w:styleId="a5">
    <w:name w:val="Note Heading"/>
    <w:basedOn w:val="a"/>
    <w:next w:val="a"/>
    <w:link w:val="a6"/>
    <w:unhideWhenUsed/>
    <w:rsid w:val="00AB22E2"/>
    <w:pPr>
      <w:jc w:val="center"/>
    </w:pPr>
    <w:rPr>
      <w:rFonts w:asciiTheme="minorEastAsia" w:eastAsiaTheme="minorEastAsia" w:hAnsiTheme="minorEastAsia" w:cstheme="minorBidi"/>
      <w:kern w:val="2"/>
      <w:szCs w:val="22"/>
    </w:rPr>
  </w:style>
  <w:style w:type="character" w:customStyle="1" w:styleId="a6">
    <w:name w:val="記 (文字)"/>
    <w:basedOn w:val="a0"/>
    <w:link w:val="a5"/>
    <w:rsid w:val="00AB22E2"/>
    <w:rPr>
      <w:rFonts w:asciiTheme="minorEastAsia" w:eastAsiaTheme="minorEastAsia" w:hAnsiTheme="minorEastAsia" w:cstheme="minorBidi"/>
      <w:kern w:val="2"/>
      <w:szCs w:val="22"/>
    </w:rPr>
  </w:style>
  <w:style w:type="paragraph" w:styleId="a7">
    <w:name w:val="header"/>
    <w:basedOn w:val="a"/>
    <w:link w:val="a8"/>
    <w:uiPriority w:val="99"/>
    <w:unhideWhenUsed/>
    <w:rsid w:val="00943D78"/>
    <w:pPr>
      <w:tabs>
        <w:tab w:val="center" w:pos="4252"/>
        <w:tab w:val="right" w:pos="8504"/>
      </w:tabs>
      <w:snapToGrid w:val="0"/>
    </w:pPr>
  </w:style>
  <w:style w:type="character" w:customStyle="1" w:styleId="a8">
    <w:name w:val="ヘッダー (文字)"/>
    <w:basedOn w:val="a0"/>
    <w:link w:val="a7"/>
    <w:uiPriority w:val="99"/>
    <w:rsid w:val="00943D78"/>
  </w:style>
  <w:style w:type="paragraph" w:styleId="a9">
    <w:name w:val="footer"/>
    <w:basedOn w:val="a"/>
    <w:link w:val="aa"/>
    <w:uiPriority w:val="99"/>
    <w:unhideWhenUsed/>
    <w:rsid w:val="00943D78"/>
    <w:pPr>
      <w:tabs>
        <w:tab w:val="center" w:pos="4252"/>
        <w:tab w:val="right" w:pos="8504"/>
      </w:tabs>
      <w:snapToGrid w:val="0"/>
    </w:pPr>
  </w:style>
  <w:style w:type="character" w:customStyle="1" w:styleId="aa">
    <w:name w:val="フッター (文字)"/>
    <w:basedOn w:val="a0"/>
    <w:link w:val="a9"/>
    <w:uiPriority w:val="99"/>
    <w:rsid w:val="00943D78"/>
  </w:style>
  <w:style w:type="paragraph" w:styleId="ab">
    <w:name w:val="Closing"/>
    <w:basedOn w:val="a"/>
    <w:link w:val="ac"/>
    <w:uiPriority w:val="99"/>
    <w:unhideWhenUsed/>
    <w:rsid w:val="008C1067"/>
    <w:pPr>
      <w:jc w:val="right"/>
    </w:pPr>
  </w:style>
  <w:style w:type="character" w:customStyle="1" w:styleId="ac">
    <w:name w:val="結語 (文字)"/>
    <w:basedOn w:val="a0"/>
    <w:link w:val="ab"/>
    <w:uiPriority w:val="99"/>
    <w:rsid w:val="008C1067"/>
  </w:style>
  <w:style w:type="table" w:styleId="ad">
    <w:name w:val="Table Grid"/>
    <w:basedOn w:val="a1"/>
    <w:uiPriority w:val="59"/>
    <w:rsid w:val="0021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9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F0321-EDA1-4DF6-858F-9527DC5EF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小野 幸永</dc:creator>
  <cp:lastModifiedBy>山里　善彦</cp:lastModifiedBy>
  <cp:revision>2</cp:revision>
  <cp:lastPrinted>2021-08-03T01:28:00Z</cp:lastPrinted>
  <dcterms:created xsi:type="dcterms:W3CDTF">2021-08-03T01:28:00Z</dcterms:created>
  <dcterms:modified xsi:type="dcterms:W3CDTF">2021-08-03T01:28:00Z</dcterms:modified>
</cp:coreProperties>
</file>