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4EF5" w14:textId="436A3F5D" w:rsidR="004460FE" w:rsidRDefault="00913E33" w:rsidP="00601B7E">
      <w:pPr>
        <w:rPr>
          <w:rFonts w:asciiTheme="minorEastAsia" w:eastAsiaTheme="minorEastAsia" w:hAnsiTheme="minorEastAsia"/>
          <w:sz w:val="22"/>
          <w:szCs w:val="22"/>
        </w:rPr>
      </w:pPr>
      <w:r>
        <w:rPr>
          <w:rFonts w:asciiTheme="minorEastAsia" w:eastAsiaTheme="minorEastAsia" w:hAnsiTheme="minorEastAsia" w:hint="eastAsia"/>
          <w:sz w:val="22"/>
          <w:szCs w:val="22"/>
        </w:rPr>
        <w:t>促進計画</w:t>
      </w:r>
      <w:r w:rsidR="003D07D0">
        <w:rPr>
          <w:rFonts w:asciiTheme="minorEastAsia" w:eastAsiaTheme="minorEastAsia" w:hAnsiTheme="minorEastAsia" w:hint="eastAsia"/>
          <w:sz w:val="22"/>
          <w:szCs w:val="22"/>
        </w:rPr>
        <w:t>様式６号</w:t>
      </w:r>
    </w:p>
    <w:p w14:paraId="117AECD0" w14:textId="77777777" w:rsidR="004460FE" w:rsidRDefault="004460FE" w:rsidP="00601B7E">
      <w:pPr>
        <w:rPr>
          <w:rFonts w:asciiTheme="minorEastAsia" w:eastAsiaTheme="minorEastAsia" w:hAnsiTheme="minorEastAsia"/>
          <w:sz w:val="22"/>
          <w:szCs w:val="22"/>
        </w:rPr>
      </w:pPr>
    </w:p>
    <w:p w14:paraId="56037E3B" w14:textId="2C59F0E3" w:rsidR="00601B7E" w:rsidRDefault="004460FE" w:rsidP="004D6386">
      <w:pPr>
        <w:jc w:val="center"/>
        <w:rPr>
          <w:rFonts w:asciiTheme="minorEastAsia" w:eastAsiaTheme="minorEastAsia" w:hAnsiTheme="minorEastAsia"/>
          <w:sz w:val="22"/>
          <w:szCs w:val="22"/>
        </w:rPr>
      </w:pPr>
      <w:r w:rsidRPr="004460FE">
        <w:rPr>
          <w:rFonts w:asciiTheme="minorEastAsia" w:eastAsiaTheme="minorEastAsia" w:hAnsiTheme="minorEastAsia" w:hint="eastAsia"/>
          <w:sz w:val="22"/>
          <w:szCs w:val="22"/>
        </w:rPr>
        <w:t>権利の設定等を受ける者</w:t>
      </w:r>
      <w:r>
        <w:rPr>
          <w:rFonts w:asciiTheme="minorEastAsia" w:eastAsiaTheme="minorEastAsia" w:hAnsiTheme="minorEastAsia" w:hint="eastAsia"/>
          <w:sz w:val="22"/>
          <w:szCs w:val="22"/>
        </w:rPr>
        <w:t>の決定理由</w:t>
      </w:r>
    </w:p>
    <w:p w14:paraId="6A6912BD" w14:textId="77777777" w:rsidR="004460FE" w:rsidRDefault="004460FE" w:rsidP="00601B7E">
      <w:pPr>
        <w:rPr>
          <w:rFonts w:asciiTheme="minorEastAsia" w:eastAsiaTheme="minorEastAsia" w:hAnsiTheme="minorEastAsia"/>
          <w:sz w:val="22"/>
          <w:szCs w:val="22"/>
        </w:rPr>
      </w:pPr>
    </w:p>
    <w:p w14:paraId="36DB2DC4" w14:textId="79B0D334" w:rsidR="00601B7E" w:rsidRPr="00601B7E" w:rsidRDefault="004460FE" w:rsidP="00601B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601B7E" w:rsidRPr="00601B7E">
        <w:rPr>
          <w:rFonts w:asciiTheme="minorEastAsia" w:eastAsiaTheme="minorEastAsia" w:hAnsiTheme="minorEastAsia" w:hint="eastAsia"/>
          <w:sz w:val="22"/>
          <w:szCs w:val="22"/>
        </w:rPr>
        <w:t>対象農用地</w:t>
      </w:r>
    </w:p>
    <w:p w14:paraId="11777FC3" w14:textId="27CB30AF" w:rsidR="00601B7E" w:rsidRPr="00601B7E" w:rsidRDefault="004460FE" w:rsidP="004460FE">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⑴　</w:t>
      </w:r>
      <w:r w:rsidR="00601B7E" w:rsidRPr="00601B7E">
        <w:rPr>
          <w:rFonts w:asciiTheme="minorEastAsia" w:eastAsiaTheme="minorEastAsia" w:hAnsiTheme="minorEastAsia" w:hint="eastAsia"/>
          <w:sz w:val="22"/>
          <w:szCs w:val="22"/>
        </w:rPr>
        <w:t>所有者</w:t>
      </w:r>
      <w:r>
        <w:rPr>
          <w:rFonts w:asciiTheme="minorEastAsia" w:eastAsiaTheme="minorEastAsia" w:hAnsiTheme="minorEastAsia" w:hint="eastAsia"/>
          <w:sz w:val="22"/>
          <w:szCs w:val="22"/>
        </w:rPr>
        <w:t>：</w:t>
      </w:r>
      <w:bookmarkStart w:id="0" w:name="_Hlk126315524"/>
      <w:r w:rsidR="0070713E">
        <w:rPr>
          <w:rFonts w:asciiTheme="minorEastAsia" w:eastAsiaTheme="minorEastAsia" w:hAnsiTheme="minorEastAsia" w:hint="eastAsia"/>
          <w:sz w:val="22"/>
          <w:szCs w:val="22"/>
        </w:rPr>
        <w:t>○○○○</w:t>
      </w:r>
      <w:bookmarkEnd w:id="0"/>
    </w:p>
    <w:p w14:paraId="306D213A" w14:textId="025EFC4A" w:rsidR="00601B7E" w:rsidRPr="00601B7E" w:rsidRDefault="004460FE" w:rsidP="004460FE">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⑵　</w:t>
      </w:r>
      <w:r w:rsidR="00601B7E" w:rsidRPr="00601B7E">
        <w:rPr>
          <w:rFonts w:asciiTheme="minorEastAsia" w:eastAsiaTheme="minorEastAsia" w:hAnsiTheme="minorEastAsia" w:hint="eastAsia"/>
          <w:sz w:val="22"/>
          <w:szCs w:val="22"/>
        </w:rPr>
        <w:t>地番等：</w:t>
      </w:r>
      <w:r w:rsidR="0070713E">
        <w:rPr>
          <w:rFonts w:asciiTheme="minorEastAsia" w:eastAsiaTheme="minorEastAsia" w:hAnsiTheme="minorEastAsia" w:hint="eastAsia"/>
          <w:sz w:val="22"/>
          <w:szCs w:val="22"/>
        </w:rPr>
        <w:t>○○○○○○○○○○○○　外○筆</w:t>
      </w:r>
    </w:p>
    <w:p w14:paraId="04F8D041" w14:textId="77777777" w:rsidR="004460FE" w:rsidRDefault="004460FE" w:rsidP="00601B7E">
      <w:pPr>
        <w:rPr>
          <w:rFonts w:asciiTheme="minorEastAsia" w:eastAsiaTheme="minorEastAsia" w:hAnsiTheme="minorEastAsia"/>
          <w:sz w:val="22"/>
          <w:szCs w:val="22"/>
        </w:rPr>
      </w:pPr>
    </w:p>
    <w:p w14:paraId="55F03C57" w14:textId="1ED5A3C7" w:rsidR="00601B7E" w:rsidRPr="00601B7E" w:rsidRDefault="004460FE" w:rsidP="00601B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Pr="004460FE">
        <w:rPr>
          <w:rFonts w:asciiTheme="minorEastAsia" w:eastAsiaTheme="minorEastAsia" w:hAnsiTheme="minorEastAsia" w:hint="eastAsia"/>
          <w:sz w:val="22"/>
          <w:szCs w:val="22"/>
        </w:rPr>
        <w:t>権利の設定等を受ける者</w:t>
      </w:r>
    </w:p>
    <w:p w14:paraId="7C47B0A4" w14:textId="62149EDB" w:rsidR="00601B7E" w:rsidRPr="00601B7E" w:rsidRDefault="004460FE" w:rsidP="00601B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FFCC020" w14:textId="77777777" w:rsidR="004460FE" w:rsidRDefault="004460FE" w:rsidP="00601B7E">
      <w:pPr>
        <w:rPr>
          <w:rFonts w:asciiTheme="minorEastAsia" w:eastAsiaTheme="minorEastAsia" w:hAnsiTheme="minorEastAsia"/>
          <w:sz w:val="22"/>
          <w:szCs w:val="22"/>
        </w:rPr>
      </w:pPr>
    </w:p>
    <w:p w14:paraId="65CFFC12" w14:textId="585A019D" w:rsidR="00601B7E" w:rsidRDefault="004460FE" w:rsidP="00601B7E">
      <w:pPr>
        <w:rPr>
          <w:rFonts w:asciiTheme="minorEastAsia" w:eastAsiaTheme="minorEastAsia" w:hAnsiTheme="minorEastAsia"/>
          <w:sz w:val="22"/>
          <w:szCs w:val="22"/>
        </w:rPr>
      </w:pPr>
      <w:r>
        <w:rPr>
          <w:rFonts w:asciiTheme="minorEastAsia" w:eastAsiaTheme="minorEastAsia" w:hAnsiTheme="minorEastAsia" w:hint="eastAsia"/>
          <w:sz w:val="22"/>
          <w:szCs w:val="22"/>
        </w:rPr>
        <w:t>３　決定</w:t>
      </w:r>
      <w:r w:rsidR="00601B7E" w:rsidRPr="00601B7E">
        <w:rPr>
          <w:rFonts w:asciiTheme="minorEastAsia" w:eastAsiaTheme="minorEastAsia" w:hAnsiTheme="minorEastAsia" w:hint="eastAsia"/>
          <w:sz w:val="22"/>
          <w:szCs w:val="22"/>
        </w:rPr>
        <w:t>理由（該当</w:t>
      </w:r>
      <w:r>
        <w:rPr>
          <w:rFonts w:asciiTheme="minorEastAsia" w:eastAsiaTheme="minorEastAsia" w:hAnsiTheme="minorEastAsia" w:hint="eastAsia"/>
          <w:sz w:val="22"/>
          <w:szCs w:val="22"/>
        </w:rPr>
        <w:t>理由</w:t>
      </w:r>
      <w:r w:rsidR="00601B7E" w:rsidRPr="00601B7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w:t>
      </w:r>
      <w:r w:rsidR="00601B7E" w:rsidRPr="00601B7E">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付ける</w:t>
      </w:r>
      <w:r w:rsidR="00601B7E" w:rsidRPr="00601B7E">
        <w:rPr>
          <w:rFonts w:asciiTheme="minorEastAsia" w:eastAsiaTheme="minorEastAsia" w:hAnsiTheme="minorEastAsia" w:hint="eastAsia"/>
          <w:sz w:val="22"/>
          <w:szCs w:val="22"/>
        </w:rPr>
        <w:t>）</w:t>
      </w:r>
    </w:p>
    <w:p w14:paraId="078D1235" w14:textId="1CFFDD33" w:rsidR="00601B7E" w:rsidRPr="00601B7E" w:rsidRDefault="004460FE" w:rsidP="004460FE">
      <w:pPr>
        <w:ind w:leftChars="110" w:left="462" w:hangingChars="110" w:hanging="242"/>
        <w:rPr>
          <w:rFonts w:asciiTheme="minorEastAsia" w:eastAsiaTheme="minorEastAsia" w:hAnsiTheme="minorEastAsia"/>
          <w:sz w:val="22"/>
          <w:szCs w:val="22"/>
        </w:rPr>
      </w:pPr>
      <w:r>
        <w:rPr>
          <w:rFonts w:asciiTheme="minorEastAsia" w:eastAsiaTheme="minorEastAsia" w:hAnsiTheme="minorEastAsia" w:hint="eastAsia"/>
          <w:sz w:val="22"/>
          <w:szCs w:val="22"/>
        </w:rPr>
        <w:t>□　地域計画</w:t>
      </w:r>
      <w:r w:rsidR="00601B7E" w:rsidRPr="00601B7E">
        <w:rPr>
          <w:rFonts w:asciiTheme="minorEastAsia" w:eastAsiaTheme="minorEastAsia" w:hAnsiTheme="minorEastAsia" w:hint="eastAsia"/>
          <w:sz w:val="22"/>
          <w:szCs w:val="22"/>
        </w:rPr>
        <w:t>に農業を担う者として位置付けられている</w:t>
      </w:r>
      <w:r>
        <w:rPr>
          <w:rFonts w:asciiTheme="minorEastAsia" w:eastAsiaTheme="minorEastAsia" w:hAnsiTheme="minorEastAsia" w:hint="eastAsia"/>
          <w:sz w:val="22"/>
          <w:szCs w:val="22"/>
        </w:rPr>
        <w:t>者</w:t>
      </w:r>
    </w:p>
    <w:p w14:paraId="1EE7A5B0" w14:textId="32D5835C" w:rsidR="00601B7E" w:rsidRPr="00601B7E" w:rsidRDefault="00601B7E" w:rsidP="004460FE">
      <w:pPr>
        <w:ind w:leftChars="110" w:left="462" w:hangingChars="110" w:hanging="2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01B7E">
        <w:rPr>
          <w:rFonts w:asciiTheme="minorEastAsia" w:eastAsiaTheme="minorEastAsia" w:hAnsiTheme="minorEastAsia" w:hint="eastAsia"/>
          <w:sz w:val="22"/>
          <w:szCs w:val="22"/>
        </w:rPr>
        <w:t>農業を担う者が不測の事態により営農を継続することが困難となり、農作物の</w:t>
      </w:r>
      <w:proofErr w:type="gramStart"/>
      <w:r w:rsidRPr="00601B7E">
        <w:rPr>
          <w:rFonts w:asciiTheme="minorEastAsia" w:eastAsiaTheme="minorEastAsia" w:hAnsiTheme="minorEastAsia" w:hint="eastAsia"/>
          <w:sz w:val="22"/>
          <w:szCs w:val="22"/>
        </w:rPr>
        <w:t>作付</w:t>
      </w:r>
      <w:proofErr w:type="gramEnd"/>
      <w:r w:rsidRPr="00601B7E">
        <w:rPr>
          <w:rFonts w:asciiTheme="minorEastAsia" w:eastAsiaTheme="minorEastAsia" w:hAnsiTheme="minorEastAsia" w:hint="eastAsia"/>
          <w:sz w:val="22"/>
          <w:szCs w:val="22"/>
        </w:rPr>
        <w:t>時期等の都合で迅速に貸付け</w:t>
      </w:r>
      <w:r w:rsidR="00F90301" w:rsidRPr="00F90301">
        <w:rPr>
          <w:rFonts w:asciiTheme="minorEastAsia" w:eastAsiaTheme="minorEastAsia" w:hAnsiTheme="minorEastAsia" w:hint="eastAsia"/>
          <w:sz w:val="22"/>
          <w:szCs w:val="22"/>
          <w:u w:val="single"/>
        </w:rPr>
        <w:t>（売渡し）</w:t>
      </w:r>
      <w:r w:rsidRPr="00601B7E">
        <w:rPr>
          <w:rFonts w:asciiTheme="minorEastAsia" w:eastAsiaTheme="minorEastAsia" w:hAnsiTheme="minorEastAsia" w:hint="eastAsia"/>
          <w:sz w:val="22"/>
          <w:szCs w:val="22"/>
        </w:rPr>
        <w:t>を行う必要があり、かつ、事後的に実情に即して地域計画の変更が行われると見込まれる</w:t>
      </w:r>
      <w:r w:rsidR="004D6386">
        <w:rPr>
          <w:rFonts w:asciiTheme="minorEastAsia" w:eastAsiaTheme="minorEastAsia" w:hAnsiTheme="minorEastAsia" w:hint="eastAsia"/>
          <w:sz w:val="22"/>
          <w:szCs w:val="22"/>
        </w:rPr>
        <w:t>とき</w:t>
      </w:r>
    </w:p>
    <w:p w14:paraId="42E88E41" w14:textId="23095B2E" w:rsidR="00601B7E" w:rsidRPr="00601B7E" w:rsidRDefault="00601B7E" w:rsidP="004460FE">
      <w:pPr>
        <w:ind w:leftChars="110" w:left="462" w:hangingChars="110" w:hanging="2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01B7E">
        <w:rPr>
          <w:rFonts w:asciiTheme="minorEastAsia" w:eastAsiaTheme="minorEastAsia" w:hAnsiTheme="minorEastAsia" w:hint="eastAsia"/>
          <w:sz w:val="22"/>
          <w:szCs w:val="22"/>
        </w:rPr>
        <w:t>不測の事態により農業を担う者に農用地等を貸し付ける</w:t>
      </w:r>
      <w:r w:rsidR="00F90301" w:rsidRPr="00F90301">
        <w:rPr>
          <w:rFonts w:asciiTheme="minorEastAsia" w:eastAsiaTheme="minorEastAsia" w:hAnsiTheme="minorEastAsia" w:hint="eastAsia"/>
          <w:sz w:val="22"/>
          <w:szCs w:val="22"/>
          <w:u w:val="single"/>
        </w:rPr>
        <w:t>（売り渡す）</w:t>
      </w:r>
      <w:r w:rsidRPr="00601B7E">
        <w:rPr>
          <w:rFonts w:asciiTheme="minorEastAsia" w:eastAsiaTheme="minorEastAsia" w:hAnsiTheme="minorEastAsia" w:hint="eastAsia"/>
          <w:sz w:val="22"/>
          <w:szCs w:val="22"/>
        </w:rPr>
        <w:t>ことが困難となったときに備えて、あらかじめ地域計画に代替者を定めている場合であって、当該代替者に農用地等を貸し付ける</w:t>
      </w:r>
      <w:r w:rsidR="00F90301" w:rsidRPr="00F90301">
        <w:rPr>
          <w:rFonts w:asciiTheme="minorEastAsia" w:eastAsiaTheme="minorEastAsia" w:hAnsiTheme="minorEastAsia" w:hint="eastAsia"/>
          <w:sz w:val="22"/>
          <w:szCs w:val="22"/>
          <w:u w:val="single"/>
        </w:rPr>
        <w:t>（売り渡す）</w:t>
      </w:r>
      <w:r w:rsidR="004D6386">
        <w:rPr>
          <w:rFonts w:asciiTheme="minorEastAsia" w:eastAsiaTheme="minorEastAsia" w:hAnsiTheme="minorEastAsia" w:hint="eastAsia"/>
          <w:sz w:val="22"/>
          <w:szCs w:val="22"/>
        </w:rPr>
        <w:t>とき</w:t>
      </w:r>
    </w:p>
    <w:p w14:paraId="7A0A9736" w14:textId="322783AC" w:rsidR="00601B7E" w:rsidRDefault="00601B7E" w:rsidP="004460FE">
      <w:pPr>
        <w:ind w:leftChars="110" w:left="462" w:hangingChars="110" w:hanging="2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01B7E">
        <w:rPr>
          <w:rFonts w:asciiTheme="minorEastAsia" w:eastAsiaTheme="minorEastAsia" w:hAnsiTheme="minorEastAsia" w:hint="eastAsia"/>
          <w:sz w:val="22"/>
          <w:szCs w:val="22"/>
        </w:rPr>
        <w:t>農業を担う者に貸し付ける</w:t>
      </w:r>
      <w:r w:rsidR="00F90301" w:rsidRPr="00F90301">
        <w:rPr>
          <w:rFonts w:asciiTheme="minorEastAsia" w:eastAsiaTheme="minorEastAsia" w:hAnsiTheme="minorEastAsia" w:hint="eastAsia"/>
          <w:sz w:val="22"/>
          <w:szCs w:val="22"/>
          <w:u w:val="single"/>
        </w:rPr>
        <w:t>（売り渡す）</w:t>
      </w:r>
      <w:r w:rsidRPr="00601B7E">
        <w:rPr>
          <w:rFonts w:asciiTheme="minorEastAsia" w:eastAsiaTheme="minorEastAsia" w:hAnsiTheme="minorEastAsia" w:hint="eastAsia"/>
          <w:sz w:val="22"/>
          <w:szCs w:val="22"/>
        </w:rPr>
        <w:t>までの間に農業委員会等の関係機関が認めたその他の者に貸し付ける</w:t>
      </w:r>
      <w:r w:rsidR="00F90301" w:rsidRPr="00F90301">
        <w:rPr>
          <w:rFonts w:asciiTheme="minorEastAsia" w:eastAsiaTheme="minorEastAsia" w:hAnsiTheme="minorEastAsia" w:hint="eastAsia"/>
          <w:sz w:val="22"/>
          <w:szCs w:val="22"/>
          <w:u w:val="single"/>
        </w:rPr>
        <w:t>（売り渡す）</w:t>
      </w:r>
      <w:r w:rsidRPr="00601B7E">
        <w:rPr>
          <w:rFonts w:asciiTheme="minorEastAsia" w:eastAsiaTheme="minorEastAsia" w:hAnsiTheme="minorEastAsia" w:hint="eastAsia"/>
          <w:sz w:val="22"/>
          <w:szCs w:val="22"/>
        </w:rPr>
        <w:t>場合（</w:t>
      </w:r>
      <w:r w:rsidR="004D6386">
        <w:rPr>
          <w:rFonts w:asciiTheme="minorEastAsia" w:eastAsiaTheme="minorEastAsia" w:hAnsiTheme="minorEastAsia" w:hint="eastAsia"/>
          <w:sz w:val="22"/>
          <w:szCs w:val="22"/>
        </w:rPr>
        <w:t>地域計画</w:t>
      </w:r>
      <w:r w:rsidRPr="00601B7E">
        <w:rPr>
          <w:rFonts w:asciiTheme="minorEastAsia" w:eastAsiaTheme="minorEastAsia" w:hAnsiTheme="minorEastAsia" w:hint="eastAsia"/>
          <w:sz w:val="22"/>
          <w:szCs w:val="22"/>
        </w:rPr>
        <w:t>の達成に支障を生じない場合に限る。）</w:t>
      </w:r>
    </w:p>
    <w:p w14:paraId="30F31B4D" w14:textId="796B2D30" w:rsidR="00F90301" w:rsidRDefault="00F90301" w:rsidP="004460FE">
      <w:pPr>
        <w:ind w:leftChars="110" w:left="462" w:hangingChars="110" w:hanging="242"/>
        <w:rPr>
          <w:rFonts w:asciiTheme="minorEastAsia" w:eastAsiaTheme="minorEastAsia" w:hAnsiTheme="minorEastAsia"/>
          <w:sz w:val="22"/>
          <w:szCs w:val="22"/>
        </w:rPr>
      </w:pPr>
    </w:p>
    <w:p w14:paraId="1FB190F0" w14:textId="7A11FC75" w:rsidR="00F90301" w:rsidRDefault="00F90301" w:rsidP="004460FE">
      <w:pPr>
        <w:ind w:leftChars="110" w:left="462" w:hangingChars="110" w:hanging="242"/>
        <w:rPr>
          <w:rFonts w:asciiTheme="minorEastAsia" w:eastAsiaTheme="minorEastAsia" w:hAnsiTheme="minorEastAsia"/>
          <w:sz w:val="22"/>
          <w:szCs w:val="22"/>
        </w:rPr>
      </w:pPr>
    </w:p>
    <w:p w14:paraId="1F0F1A54" w14:textId="59E7889F" w:rsidR="00F90301" w:rsidRPr="00601B7E" w:rsidRDefault="00F90301" w:rsidP="004460FE">
      <w:pPr>
        <w:ind w:leftChars="110" w:left="462" w:hangingChars="110" w:hanging="2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F90301">
        <w:rPr>
          <w:rFonts w:asciiTheme="minorEastAsia" w:eastAsiaTheme="minorEastAsia" w:hAnsiTheme="minorEastAsia" w:hint="eastAsia"/>
          <w:sz w:val="22"/>
          <w:szCs w:val="22"/>
          <w:u w:val="single"/>
        </w:rPr>
        <w:t>下線部</w:t>
      </w:r>
      <w:r>
        <w:rPr>
          <w:rFonts w:asciiTheme="minorEastAsia" w:eastAsiaTheme="minorEastAsia" w:hAnsiTheme="minorEastAsia" w:hint="eastAsia"/>
          <w:sz w:val="22"/>
          <w:szCs w:val="22"/>
        </w:rPr>
        <w:t>は、売渡しの場合</w:t>
      </w:r>
    </w:p>
    <w:sectPr w:rsidR="00F90301" w:rsidRPr="00601B7E" w:rsidSect="00AF36B6">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6F9B" w14:textId="77777777" w:rsidR="00F90301" w:rsidRDefault="00F90301" w:rsidP="00F90301">
      <w:r>
        <w:separator/>
      </w:r>
    </w:p>
  </w:endnote>
  <w:endnote w:type="continuationSeparator" w:id="0">
    <w:p w14:paraId="0F4DCEE7" w14:textId="77777777" w:rsidR="00F90301" w:rsidRDefault="00F90301" w:rsidP="00F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1115" w14:textId="77777777" w:rsidR="00F90301" w:rsidRDefault="00F90301" w:rsidP="00F90301">
      <w:r>
        <w:separator/>
      </w:r>
    </w:p>
  </w:footnote>
  <w:footnote w:type="continuationSeparator" w:id="0">
    <w:p w14:paraId="36B96CB5" w14:textId="77777777" w:rsidR="00F90301" w:rsidRDefault="00F90301" w:rsidP="00F9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0"/>
  <w:drawingGridVerticalSpacing w:val="19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7E"/>
    <w:rsid w:val="003D07D0"/>
    <w:rsid w:val="004460FE"/>
    <w:rsid w:val="004D6386"/>
    <w:rsid w:val="00601B7E"/>
    <w:rsid w:val="0070713E"/>
    <w:rsid w:val="00913E33"/>
    <w:rsid w:val="00AF36B6"/>
    <w:rsid w:val="00D320FB"/>
    <w:rsid w:val="00F90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1B9AC6"/>
  <w15:chartTrackingRefBased/>
  <w15:docId w15:val="{B5B77349-E373-4FFD-8C03-A5A6C3C1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301"/>
    <w:pPr>
      <w:tabs>
        <w:tab w:val="center" w:pos="4252"/>
        <w:tab w:val="right" w:pos="8504"/>
      </w:tabs>
      <w:snapToGrid w:val="0"/>
    </w:pPr>
  </w:style>
  <w:style w:type="character" w:customStyle="1" w:styleId="a4">
    <w:name w:val="ヘッダー (文字)"/>
    <w:basedOn w:val="a0"/>
    <w:link w:val="a3"/>
    <w:uiPriority w:val="99"/>
    <w:rsid w:val="00F90301"/>
    <w:rPr>
      <w:rFonts w:ascii="Century"/>
      <w:kern w:val="0"/>
      <w:sz w:val="20"/>
      <w:szCs w:val="20"/>
    </w:rPr>
  </w:style>
  <w:style w:type="paragraph" w:styleId="a5">
    <w:name w:val="footer"/>
    <w:basedOn w:val="a"/>
    <w:link w:val="a6"/>
    <w:uiPriority w:val="99"/>
    <w:unhideWhenUsed/>
    <w:rsid w:val="00F90301"/>
    <w:pPr>
      <w:tabs>
        <w:tab w:val="center" w:pos="4252"/>
        <w:tab w:val="right" w:pos="8504"/>
      </w:tabs>
      <w:snapToGrid w:val="0"/>
    </w:pPr>
  </w:style>
  <w:style w:type="character" w:customStyle="1" w:styleId="a6">
    <w:name w:val="フッター (文字)"/>
    <w:basedOn w:val="a0"/>
    <w:link w:val="a5"/>
    <w:uiPriority w:val="99"/>
    <w:rsid w:val="00F90301"/>
    <w:rPr>
      <w:rFonts w:ascii="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幸永</dc:creator>
  <cp:keywords/>
  <dc:description/>
  <cp:lastModifiedBy>小野　幸永</cp:lastModifiedBy>
  <cp:revision>5</cp:revision>
  <cp:lastPrinted>2023-03-13T08:41:00Z</cp:lastPrinted>
  <dcterms:created xsi:type="dcterms:W3CDTF">2023-02-01T09:24:00Z</dcterms:created>
  <dcterms:modified xsi:type="dcterms:W3CDTF">2023-03-14T08:52:00Z</dcterms:modified>
</cp:coreProperties>
</file>